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EFA" w:rsidRPr="00763ABB" w:rsidRDefault="00BF7EFA" w:rsidP="002945E2">
      <w:pPr>
        <w:pStyle w:val="Ttulo"/>
        <w:spacing w:line="276" w:lineRule="auto"/>
        <w:jc w:val="both"/>
        <w:rPr>
          <w:rFonts w:ascii="Arial" w:hAnsi="Arial" w:cs="Arial"/>
          <w:bCs w:val="0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 xml:space="preserve">Ata do Julgamento dos Documentos de Habilitação </w:t>
      </w:r>
      <w:r w:rsidR="007043B7" w:rsidRPr="00763ABB">
        <w:rPr>
          <w:rFonts w:ascii="Arial" w:hAnsi="Arial" w:cs="Arial"/>
          <w:sz w:val="21"/>
          <w:szCs w:val="21"/>
        </w:rPr>
        <w:t>e Preço do Procedimento Licitatório Nº</w:t>
      </w:r>
      <w:r w:rsidRPr="00763ABB">
        <w:rPr>
          <w:rFonts w:ascii="Arial" w:hAnsi="Arial" w:cs="Arial"/>
          <w:sz w:val="21"/>
          <w:szCs w:val="21"/>
        </w:rPr>
        <w:t xml:space="preserve"> 0</w:t>
      </w:r>
      <w:r w:rsidR="00D72943" w:rsidRPr="00763ABB">
        <w:rPr>
          <w:rFonts w:ascii="Arial" w:hAnsi="Arial" w:cs="Arial"/>
          <w:sz w:val="21"/>
          <w:szCs w:val="21"/>
        </w:rPr>
        <w:t>0</w:t>
      </w:r>
      <w:r w:rsidR="00A74594" w:rsidRPr="00763ABB">
        <w:rPr>
          <w:rFonts w:ascii="Arial" w:hAnsi="Arial" w:cs="Arial"/>
          <w:sz w:val="21"/>
          <w:szCs w:val="21"/>
        </w:rPr>
        <w:t>1</w:t>
      </w:r>
      <w:r w:rsidRPr="00763ABB">
        <w:rPr>
          <w:rFonts w:ascii="Arial" w:hAnsi="Arial" w:cs="Arial"/>
          <w:sz w:val="21"/>
          <w:szCs w:val="21"/>
        </w:rPr>
        <w:t>/20</w:t>
      </w:r>
      <w:r w:rsidR="00D72943" w:rsidRPr="00763ABB">
        <w:rPr>
          <w:rFonts w:ascii="Arial" w:hAnsi="Arial" w:cs="Arial"/>
          <w:sz w:val="21"/>
          <w:szCs w:val="21"/>
        </w:rPr>
        <w:t>1</w:t>
      </w:r>
      <w:r w:rsidR="00A74594" w:rsidRPr="00763ABB">
        <w:rPr>
          <w:rFonts w:ascii="Arial" w:hAnsi="Arial" w:cs="Arial"/>
          <w:sz w:val="21"/>
          <w:szCs w:val="21"/>
        </w:rPr>
        <w:t>9</w:t>
      </w:r>
      <w:r w:rsidRPr="00763ABB">
        <w:rPr>
          <w:rFonts w:ascii="Arial" w:hAnsi="Arial" w:cs="Arial"/>
          <w:sz w:val="21"/>
          <w:szCs w:val="21"/>
        </w:rPr>
        <w:t xml:space="preserve"> – </w:t>
      </w:r>
      <w:r w:rsidR="00A74594" w:rsidRPr="00763ABB">
        <w:rPr>
          <w:rFonts w:ascii="Arial" w:hAnsi="Arial" w:cs="Arial"/>
          <w:sz w:val="21"/>
          <w:szCs w:val="21"/>
        </w:rPr>
        <w:t xml:space="preserve">Convite </w:t>
      </w:r>
      <w:r w:rsidR="007043B7" w:rsidRPr="00763ABB">
        <w:rPr>
          <w:rFonts w:ascii="Arial" w:hAnsi="Arial" w:cs="Arial"/>
          <w:sz w:val="21"/>
          <w:szCs w:val="21"/>
        </w:rPr>
        <w:t>SESCOOP-RJ Nº</w:t>
      </w:r>
      <w:r w:rsidR="0022453E" w:rsidRPr="00763ABB">
        <w:rPr>
          <w:rFonts w:ascii="Arial" w:hAnsi="Arial" w:cs="Arial"/>
          <w:sz w:val="21"/>
          <w:szCs w:val="21"/>
        </w:rPr>
        <w:t xml:space="preserve"> </w:t>
      </w:r>
      <w:r w:rsidRPr="00763ABB">
        <w:rPr>
          <w:rFonts w:ascii="Arial" w:hAnsi="Arial" w:cs="Arial"/>
          <w:sz w:val="21"/>
          <w:szCs w:val="21"/>
        </w:rPr>
        <w:t>0</w:t>
      </w:r>
      <w:r w:rsidR="00A74594" w:rsidRPr="00763ABB">
        <w:rPr>
          <w:rFonts w:ascii="Arial" w:hAnsi="Arial" w:cs="Arial"/>
          <w:sz w:val="21"/>
          <w:szCs w:val="21"/>
        </w:rPr>
        <w:t>01</w:t>
      </w:r>
      <w:r w:rsidRPr="00763ABB">
        <w:rPr>
          <w:rFonts w:ascii="Arial" w:hAnsi="Arial" w:cs="Arial"/>
          <w:sz w:val="21"/>
          <w:szCs w:val="21"/>
        </w:rPr>
        <w:t>/20</w:t>
      </w:r>
      <w:r w:rsidR="00D72943" w:rsidRPr="00763ABB">
        <w:rPr>
          <w:rFonts w:ascii="Arial" w:hAnsi="Arial" w:cs="Arial"/>
          <w:sz w:val="21"/>
          <w:szCs w:val="21"/>
        </w:rPr>
        <w:t>1</w:t>
      </w:r>
      <w:r w:rsidR="00A74594" w:rsidRPr="00763ABB">
        <w:rPr>
          <w:rFonts w:ascii="Arial" w:hAnsi="Arial" w:cs="Arial"/>
          <w:sz w:val="21"/>
          <w:szCs w:val="21"/>
        </w:rPr>
        <w:t>9</w:t>
      </w:r>
      <w:r w:rsidRPr="00763ABB">
        <w:rPr>
          <w:rFonts w:ascii="Arial" w:hAnsi="Arial" w:cs="Arial"/>
          <w:sz w:val="21"/>
          <w:szCs w:val="21"/>
        </w:rPr>
        <w:t>.</w:t>
      </w:r>
    </w:p>
    <w:p w:rsidR="0018281D" w:rsidRPr="00763ABB" w:rsidRDefault="00BF7EFA" w:rsidP="002945E2">
      <w:pPr>
        <w:pStyle w:val="Corpodetexto"/>
        <w:spacing w:line="276" w:lineRule="auto"/>
        <w:rPr>
          <w:rFonts w:ascii="Arial" w:hAnsi="Arial" w:cs="Arial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 xml:space="preserve">Aos </w:t>
      </w:r>
      <w:r w:rsidR="00A74594" w:rsidRPr="00763ABB">
        <w:rPr>
          <w:rFonts w:ascii="Arial" w:hAnsi="Arial" w:cs="Arial"/>
          <w:sz w:val="21"/>
          <w:szCs w:val="21"/>
        </w:rPr>
        <w:t>17</w:t>
      </w:r>
      <w:r w:rsidR="00BC3255" w:rsidRPr="00763ABB">
        <w:rPr>
          <w:rFonts w:ascii="Arial" w:hAnsi="Arial" w:cs="Arial"/>
          <w:sz w:val="21"/>
          <w:szCs w:val="21"/>
        </w:rPr>
        <w:t xml:space="preserve"> </w:t>
      </w:r>
      <w:r w:rsidRPr="00763ABB">
        <w:rPr>
          <w:rFonts w:ascii="Arial" w:hAnsi="Arial" w:cs="Arial"/>
          <w:sz w:val="21"/>
          <w:szCs w:val="21"/>
        </w:rPr>
        <w:t>(</w:t>
      </w:r>
      <w:r w:rsidR="00A74594" w:rsidRPr="00763ABB">
        <w:rPr>
          <w:rFonts w:ascii="Arial" w:hAnsi="Arial" w:cs="Arial"/>
          <w:sz w:val="21"/>
          <w:szCs w:val="21"/>
        </w:rPr>
        <w:t>dezessete</w:t>
      </w:r>
      <w:r w:rsidR="006441E7" w:rsidRPr="00763ABB">
        <w:rPr>
          <w:rFonts w:ascii="Arial" w:hAnsi="Arial" w:cs="Arial"/>
          <w:sz w:val="21"/>
          <w:szCs w:val="21"/>
        </w:rPr>
        <w:t xml:space="preserve">) dias do mês de </w:t>
      </w:r>
      <w:r w:rsidR="00A74594" w:rsidRPr="00763ABB">
        <w:rPr>
          <w:rFonts w:ascii="Arial" w:hAnsi="Arial" w:cs="Arial"/>
          <w:sz w:val="21"/>
          <w:szCs w:val="21"/>
        </w:rPr>
        <w:t>janeir</w:t>
      </w:r>
      <w:r w:rsidR="00BC3255" w:rsidRPr="00763ABB">
        <w:rPr>
          <w:rFonts w:ascii="Arial" w:hAnsi="Arial" w:cs="Arial"/>
          <w:sz w:val="21"/>
          <w:szCs w:val="21"/>
        </w:rPr>
        <w:t>o</w:t>
      </w:r>
      <w:r w:rsidR="006441E7" w:rsidRPr="00763ABB">
        <w:rPr>
          <w:rFonts w:ascii="Arial" w:hAnsi="Arial" w:cs="Arial"/>
          <w:sz w:val="21"/>
          <w:szCs w:val="21"/>
        </w:rPr>
        <w:t xml:space="preserve"> d</w:t>
      </w:r>
      <w:r w:rsidR="00016181" w:rsidRPr="00763ABB">
        <w:rPr>
          <w:rFonts w:ascii="Arial" w:hAnsi="Arial" w:cs="Arial"/>
          <w:sz w:val="21"/>
          <w:szCs w:val="21"/>
        </w:rPr>
        <w:t xml:space="preserve">o ano de </w:t>
      </w:r>
      <w:r w:rsidRPr="00763ABB">
        <w:rPr>
          <w:rFonts w:ascii="Arial" w:hAnsi="Arial" w:cs="Arial"/>
          <w:sz w:val="21"/>
          <w:szCs w:val="21"/>
        </w:rPr>
        <w:t xml:space="preserve">dois mil e </w:t>
      </w:r>
      <w:r w:rsidR="00BC3255" w:rsidRPr="00763ABB">
        <w:rPr>
          <w:rFonts w:ascii="Arial" w:hAnsi="Arial" w:cs="Arial"/>
          <w:sz w:val="21"/>
          <w:szCs w:val="21"/>
        </w:rPr>
        <w:t>dez</w:t>
      </w:r>
      <w:r w:rsidR="00A74594" w:rsidRPr="00763ABB">
        <w:rPr>
          <w:rFonts w:ascii="Arial" w:hAnsi="Arial" w:cs="Arial"/>
          <w:sz w:val="21"/>
          <w:szCs w:val="21"/>
        </w:rPr>
        <w:t>enove</w:t>
      </w:r>
      <w:r w:rsidRPr="00763ABB">
        <w:rPr>
          <w:rFonts w:ascii="Arial" w:hAnsi="Arial" w:cs="Arial"/>
          <w:sz w:val="21"/>
          <w:szCs w:val="21"/>
        </w:rPr>
        <w:t xml:space="preserve">, na </w:t>
      </w:r>
      <w:r w:rsidR="00BC3255" w:rsidRPr="00763ABB">
        <w:rPr>
          <w:rFonts w:ascii="Arial" w:hAnsi="Arial" w:cs="Arial"/>
          <w:sz w:val="21"/>
          <w:szCs w:val="21"/>
        </w:rPr>
        <w:t xml:space="preserve">Rua da Quitanda, </w:t>
      </w:r>
      <w:r w:rsidR="00D76038" w:rsidRPr="00763ABB">
        <w:rPr>
          <w:rFonts w:ascii="Arial" w:hAnsi="Arial" w:cs="Arial"/>
          <w:sz w:val="21"/>
          <w:szCs w:val="21"/>
        </w:rPr>
        <w:t>56</w:t>
      </w:r>
      <w:r w:rsidRPr="00763ABB">
        <w:rPr>
          <w:rFonts w:ascii="Arial" w:hAnsi="Arial" w:cs="Arial"/>
          <w:sz w:val="21"/>
          <w:szCs w:val="21"/>
        </w:rPr>
        <w:t xml:space="preserve"> (</w:t>
      </w:r>
      <w:r w:rsidR="00D76038" w:rsidRPr="00763ABB">
        <w:rPr>
          <w:rFonts w:ascii="Arial" w:hAnsi="Arial" w:cs="Arial"/>
          <w:sz w:val="21"/>
          <w:szCs w:val="21"/>
        </w:rPr>
        <w:t>mezanino</w:t>
      </w:r>
      <w:r w:rsidRPr="00763ABB">
        <w:rPr>
          <w:rFonts w:ascii="Arial" w:hAnsi="Arial" w:cs="Arial"/>
          <w:sz w:val="21"/>
          <w:szCs w:val="21"/>
        </w:rPr>
        <w:t>), Centro, Rio de Janeiro, RJ, CEP: 20.</w:t>
      </w:r>
      <w:r w:rsidR="00BC3255" w:rsidRPr="00763ABB">
        <w:rPr>
          <w:rFonts w:ascii="Arial" w:hAnsi="Arial" w:cs="Arial"/>
          <w:sz w:val="21"/>
          <w:szCs w:val="21"/>
        </w:rPr>
        <w:t>011</w:t>
      </w:r>
      <w:r w:rsidRPr="00763ABB">
        <w:rPr>
          <w:rFonts w:ascii="Arial" w:hAnsi="Arial" w:cs="Arial"/>
          <w:sz w:val="21"/>
          <w:szCs w:val="21"/>
        </w:rPr>
        <w:t>-0</w:t>
      </w:r>
      <w:r w:rsidR="00BC3255" w:rsidRPr="00763ABB">
        <w:rPr>
          <w:rFonts w:ascii="Arial" w:hAnsi="Arial" w:cs="Arial"/>
          <w:sz w:val="21"/>
          <w:szCs w:val="21"/>
        </w:rPr>
        <w:t>30</w:t>
      </w:r>
      <w:r w:rsidRPr="00763ABB">
        <w:rPr>
          <w:rFonts w:ascii="Arial" w:hAnsi="Arial" w:cs="Arial"/>
          <w:sz w:val="21"/>
          <w:szCs w:val="21"/>
        </w:rPr>
        <w:t xml:space="preserve">, a partir das </w:t>
      </w:r>
      <w:r w:rsidR="00971722" w:rsidRPr="00763ABB">
        <w:rPr>
          <w:rFonts w:ascii="Arial" w:hAnsi="Arial" w:cs="Arial"/>
          <w:sz w:val="21"/>
          <w:szCs w:val="21"/>
        </w:rPr>
        <w:t>1</w:t>
      </w:r>
      <w:r w:rsidR="00A74594" w:rsidRPr="00763ABB">
        <w:rPr>
          <w:rFonts w:ascii="Arial" w:hAnsi="Arial" w:cs="Arial"/>
          <w:sz w:val="21"/>
          <w:szCs w:val="21"/>
        </w:rPr>
        <w:t>1</w:t>
      </w:r>
      <w:r w:rsidR="00EA41FC" w:rsidRPr="00763ABB">
        <w:rPr>
          <w:rFonts w:ascii="Arial" w:hAnsi="Arial" w:cs="Arial"/>
          <w:sz w:val="21"/>
          <w:szCs w:val="21"/>
        </w:rPr>
        <w:t>h</w:t>
      </w:r>
      <w:r w:rsidRPr="00763ABB">
        <w:rPr>
          <w:rFonts w:ascii="Arial" w:hAnsi="Arial" w:cs="Arial"/>
          <w:sz w:val="21"/>
          <w:szCs w:val="21"/>
        </w:rPr>
        <w:t xml:space="preserve">, </w:t>
      </w:r>
      <w:r w:rsidR="006441E7" w:rsidRPr="00763ABB">
        <w:rPr>
          <w:rFonts w:ascii="Arial" w:hAnsi="Arial" w:cs="Arial"/>
          <w:sz w:val="21"/>
          <w:szCs w:val="21"/>
        </w:rPr>
        <w:t xml:space="preserve">na fase de credenciamento e às </w:t>
      </w:r>
      <w:r w:rsidR="00804C77" w:rsidRPr="00763ABB">
        <w:rPr>
          <w:rFonts w:ascii="Arial" w:hAnsi="Arial" w:cs="Arial"/>
          <w:sz w:val="21"/>
          <w:szCs w:val="21"/>
        </w:rPr>
        <w:t>1</w:t>
      </w:r>
      <w:r w:rsidR="00A74594" w:rsidRPr="00763ABB">
        <w:rPr>
          <w:rFonts w:ascii="Arial" w:hAnsi="Arial" w:cs="Arial"/>
          <w:sz w:val="21"/>
          <w:szCs w:val="21"/>
        </w:rPr>
        <w:t>1</w:t>
      </w:r>
      <w:r w:rsidR="00804C77" w:rsidRPr="00763ABB">
        <w:rPr>
          <w:rFonts w:ascii="Arial" w:hAnsi="Arial" w:cs="Arial"/>
          <w:sz w:val="21"/>
          <w:szCs w:val="21"/>
        </w:rPr>
        <w:t>h</w:t>
      </w:r>
      <w:r w:rsidR="00EA41FC" w:rsidRPr="00763ABB">
        <w:rPr>
          <w:rFonts w:ascii="Arial" w:hAnsi="Arial" w:cs="Arial"/>
          <w:sz w:val="21"/>
          <w:szCs w:val="21"/>
        </w:rPr>
        <w:t>0</w:t>
      </w:r>
      <w:r w:rsidR="00BC3255" w:rsidRPr="00763ABB">
        <w:rPr>
          <w:rFonts w:ascii="Arial" w:hAnsi="Arial" w:cs="Arial"/>
          <w:sz w:val="21"/>
          <w:szCs w:val="21"/>
        </w:rPr>
        <w:t>5</w:t>
      </w:r>
      <w:r w:rsidR="009D0664">
        <w:rPr>
          <w:rFonts w:ascii="Arial" w:hAnsi="Arial" w:cs="Arial"/>
          <w:sz w:val="21"/>
          <w:szCs w:val="21"/>
        </w:rPr>
        <w:t>min</w:t>
      </w:r>
      <w:r w:rsidR="006441E7" w:rsidRPr="00763ABB">
        <w:rPr>
          <w:rFonts w:ascii="Arial" w:hAnsi="Arial" w:cs="Arial"/>
          <w:sz w:val="21"/>
          <w:szCs w:val="21"/>
        </w:rPr>
        <w:t xml:space="preserve">, </w:t>
      </w:r>
      <w:r w:rsidRPr="00763ABB">
        <w:rPr>
          <w:rFonts w:ascii="Arial" w:hAnsi="Arial" w:cs="Arial"/>
          <w:sz w:val="21"/>
          <w:szCs w:val="21"/>
        </w:rPr>
        <w:t xml:space="preserve">em sessão pública, </w:t>
      </w:r>
      <w:r w:rsidR="009258EC" w:rsidRPr="00763ABB">
        <w:rPr>
          <w:rFonts w:ascii="Arial" w:hAnsi="Arial" w:cs="Arial"/>
          <w:sz w:val="21"/>
          <w:szCs w:val="21"/>
        </w:rPr>
        <w:t>pelo</w:t>
      </w:r>
      <w:r w:rsidR="00A74594" w:rsidRPr="00763ABB">
        <w:rPr>
          <w:rFonts w:ascii="Arial" w:hAnsi="Arial" w:cs="Arial"/>
          <w:sz w:val="21"/>
          <w:szCs w:val="21"/>
        </w:rPr>
        <w:t>s</w:t>
      </w:r>
      <w:r w:rsidRPr="00763ABB">
        <w:rPr>
          <w:rFonts w:ascii="Arial" w:hAnsi="Arial" w:cs="Arial"/>
          <w:sz w:val="21"/>
          <w:szCs w:val="21"/>
        </w:rPr>
        <w:t xml:space="preserve"> membros da Comissão Permanente de Licitação</w:t>
      </w:r>
      <w:r w:rsidR="001C78BF" w:rsidRPr="00763ABB">
        <w:rPr>
          <w:rFonts w:ascii="Arial" w:hAnsi="Arial" w:cs="Arial"/>
          <w:sz w:val="21"/>
          <w:szCs w:val="21"/>
        </w:rPr>
        <w:t xml:space="preserve">, respectivamente, </w:t>
      </w:r>
      <w:r w:rsidR="00016181" w:rsidRPr="00763ABB">
        <w:rPr>
          <w:rFonts w:ascii="Arial" w:hAnsi="Arial" w:cs="Arial"/>
          <w:sz w:val="21"/>
          <w:szCs w:val="21"/>
        </w:rPr>
        <w:t xml:space="preserve">Srs. </w:t>
      </w:r>
      <w:r w:rsidR="002945E2" w:rsidRPr="00763ABB">
        <w:rPr>
          <w:rFonts w:ascii="Arial" w:hAnsi="Arial" w:cs="Arial"/>
          <w:sz w:val="21"/>
          <w:szCs w:val="21"/>
        </w:rPr>
        <w:t>Marcelo Pinto da Silva,</w:t>
      </w:r>
      <w:r w:rsidR="00971722" w:rsidRPr="00763ABB">
        <w:rPr>
          <w:rFonts w:ascii="Arial" w:hAnsi="Arial" w:cs="Arial"/>
          <w:sz w:val="21"/>
          <w:szCs w:val="21"/>
        </w:rPr>
        <w:t xml:space="preserve"> </w:t>
      </w:r>
      <w:r w:rsidR="00DF529F" w:rsidRPr="00763ABB">
        <w:rPr>
          <w:rFonts w:ascii="Arial" w:hAnsi="Arial" w:cs="Arial"/>
          <w:sz w:val="21"/>
          <w:szCs w:val="21"/>
        </w:rPr>
        <w:t>Patrícia Loi</w:t>
      </w:r>
      <w:r w:rsidR="00016181" w:rsidRPr="00763ABB">
        <w:rPr>
          <w:rFonts w:ascii="Arial" w:hAnsi="Arial" w:cs="Arial"/>
          <w:sz w:val="21"/>
          <w:szCs w:val="21"/>
        </w:rPr>
        <w:t>ola dos Reis Rodrigues</w:t>
      </w:r>
      <w:r w:rsidR="00A74594" w:rsidRPr="00763ABB">
        <w:rPr>
          <w:rFonts w:ascii="Arial" w:hAnsi="Arial" w:cs="Arial"/>
          <w:sz w:val="21"/>
          <w:szCs w:val="21"/>
        </w:rPr>
        <w:t>, Mariana Castor</w:t>
      </w:r>
      <w:r w:rsidR="00BC3255" w:rsidRPr="00763ABB">
        <w:rPr>
          <w:rFonts w:ascii="Arial" w:hAnsi="Arial" w:cs="Arial"/>
          <w:sz w:val="21"/>
          <w:szCs w:val="21"/>
        </w:rPr>
        <w:t xml:space="preserve"> </w:t>
      </w:r>
      <w:r w:rsidR="00FA7D67" w:rsidRPr="00763ABB">
        <w:rPr>
          <w:rFonts w:ascii="Arial" w:hAnsi="Arial" w:cs="Arial"/>
          <w:sz w:val="21"/>
          <w:szCs w:val="21"/>
        </w:rPr>
        <w:t xml:space="preserve">de Freitas </w:t>
      </w:r>
      <w:r w:rsidR="00BC3255" w:rsidRPr="00763ABB">
        <w:rPr>
          <w:rFonts w:ascii="Arial" w:hAnsi="Arial" w:cs="Arial"/>
          <w:sz w:val="21"/>
          <w:szCs w:val="21"/>
        </w:rPr>
        <w:t xml:space="preserve">e Monique </w:t>
      </w:r>
      <w:r w:rsidR="00D76038" w:rsidRPr="00763ABB">
        <w:rPr>
          <w:rFonts w:ascii="Arial" w:hAnsi="Arial" w:cs="Arial"/>
          <w:sz w:val="21"/>
          <w:szCs w:val="21"/>
        </w:rPr>
        <w:t xml:space="preserve">de Souza </w:t>
      </w:r>
      <w:r w:rsidR="00BC3255" w:rsidRPr="00763ABB">
        <w:rPr>
          <w:rFonts w:ascii="Arial" w:hAnsi="Arial" w:cs="Arial"/>
          <w:sz w:val="21"/>
          <w:szCs w:val="21"/>
        </w:rPr>
        <w:t xml:space="preserve">Neves, </w:t>
      </w:r>
      <w:r w:rsidR="00C63693" w:rsidRPr="00763ABB">
        <w:rPr>
          <w:rFonts w:ascii="Arial" w:hAnsi="Arial" w:cs="Arial"/>
          <w:sz w:val="21"/>
          <w:szCs w:val="21"/>
        </w:rPr>
        <w:t xml:space="preserve"> abaixo assinados. Sendo o</w:t>
      </w:r>
      <w:r w:rsidRPr="00763ABB">
        <w:rPr>
          <w:rFonts w:ascii="Arial" w:hAnsi="Arial" w:cs="Arial"/>
          <w:sz w:val="21"/>
          <w:szCs w:val="21"/>
        </w:rPr>
        <w:t xml:space="preserve"> responsável pela direção </w:t>
      </w:r>
      <w:r w:rsidR="00016181" w:rsidRPr="00763ABB">
        <w:rPr>
          <w:rFonts w:ascii="Arial" w:hAnsi="Arial" w:cs="Arial"/>
          <w:sz w:val="21"/>
          <w:szCs w:val="21"/>
        </w:rPr>
        <w:t xml:space="preserve">do </w:t>
      </w:r>
      <w:r w:rsidR="00FA7D67" w:rsidRPr="00763ABB">
        <w:rPr>
          <w:rFonts w:ascii="Arial" w:hAnsi="Arial" w:cs="Arial"/>
          <w:sz w:val="21"/>
          <w:szCs w:val="21"/>
        </w:rPr>
        <w:t>Convite</w:t>
      </w:r>
      <w:r w:rsidR="00016181" w:rsidRPr="00763ABB">
        <w:rPr>
          <w:rFonts w:ascii="Arial" w:hAnsi="Arial" w:cs="Arial"/>
          <w:sz w:val="21"/>
          <w:szCs w:val="21"/>
        </w:rPr>
        <w:t xml:space="preserve"> SESCOOP-RJ </w:t>
      </w:r>
      <w:r w:rsidR="00046288" w:rsidRPr="00763ABB">
        <w:rPr>
          <w:rFonts w:ascii="Arial" w:hAnsi="Arial" w:cs="Arial"/>
          <w:sz w:val="21"/>
          <w:szCs w:val="21"/>
        </w:rPr>
        <w:t>N</w:t>
      </w:r>
      <w:r w:rsidR="00795F48" w:rsidRPr="00763ABB">
        <w:rPr>
          <w:rFonts w:ascii="Arial" w:hAnsi="Arial" w:cs="Arial"/>
          <w:sz w:val="21"/>
          <w:szCs w:val="21"/>
        </w:rPr>
        <w:t xml:space="preserve">° </w:t>
      </w:r>
      <w:r w:rsidR="00971722" w:rsidRPr="00763ABB">
        <w:rPr>
          <w:rFonts w:ascii="Arial" w:hAnsi="Arial" w:cs="Arial"/>
          <w:sz w:val="21"/>
          <w:szCs w:val="21"/>
        </w:rPr>
        <w:t>0</w:t>
      </w:r>
      <w:r w:rsidR="00795F48" w:rsidRPr="00763ABB">
        <w:rPr>
          <w:rFonts w:ascii="Arial" w:hAnsi="Arial" w:cs="Arial"/>
          <w:sz w:val="21"/>
          <w:szCs w:val="21"/>
        </w:rPr>
        <w:t>0</w:t>
      </w:r>
      <w:r w:rsidR="00FA7D67" w:rsidRPr="00763ABB">
        <w:rPr>
          <w:rFonts w:ascii="Arial" w:hAnsi="Arial" w:cs="Arial"/>
          <w:sz w:val="21"/>
          <w:szCs w:val="21"/>
        </w:rPr>
        <w:t>1</w:t>
      </w:r>
      <w:r w:rsidR="00795F48" w:rsidRPr="00763ABB">
        <w:rPr>
          <w:rFonts w:ascii="Arial" w:hAnsi="Arial" w:cs="Arial"/>
          <w:sz w:val="21"/>
          <w:szCs w:val="21"/>
        </w:rPr>
        <w:t>/20</w:t>
      </w:r>
      <w:r w:rsidR="00971722" w:rsidRPr="00763ABB">
        <w:rPr>
          <w:rFonts w:ascii="Arial" w:hAnsi="Arial" w:cs="Arial"/>
          <w:sz w:val="21"/>
          <w:szCs w:val="21"/>
        </w:rPr>
        <w:t>1</w:t>
      </w:r>
      <w:r w:rsidR="00FA7D67" w:rsidRPr="00763ABB">
        <w:rPr>
          <w:rFonts w:ascii="Arial" w:hAnsi="Arial" w:cs="Arial"/>
          <w:sz w:val="21"/>
          <w:szCs w:val="21"/>
        </w:rPr>
        <w:t>9</w:t>
      </w:r>
      <w:r w:rsidRPr="00763ABB">
        <w:rPr>
          <w:rFonts w:ascii="Arial" w:hAnsi="Arial" w:cs="Arial"/>
          <w:sz w:val="21"/>
          <w:szCs w:val="21"/>
        </w:rPr>
        <w:t xml:space="preserve">, </w:t>
      </w:r>
      <w:r w:rsidR="00FA7D67" w:rsidRPr="00763ABB">
        <w:rPr>
          <w:rFonts w:ascii="Arial" w:hAnsi="Arial" w:cs="Arial"/>
          <w:sz w:val="21"/>
          <w:szCs w:val="21"/>
        </w:rPr>
        <w:t>a Comissão</w:t>
      </w:r>
      <w:r w:rsidR="009D0664">
        <w:rPr>
          <w:rFonts w:ascii="Arial" w:hAnsi="Arial" w:cs="Arial"/>
          <w:sz w:val="21"/>
          <w:szCs w:val="21"/>
        </w:rPr>
        <w:t xml:space="preserve"> supracitada</w:t>
      </w:r>
      <w:r w:rsidR="00FA7D67" w:rsidRPr="00763ABB">
        <w:rPr>
          <w:rFonts w:ascii="Arial" w:hAnsi="Arial" w:cs="Arial"/>
          <w:sz w:val="21"/>
          <w:szCs w:val="21"/>
        </w:rPr>
        <w:t xml:space="preserve"> presente neste certame, </w:t>
      </w:r>
      <w:r w:rsidRPr="00763ABB">
        <w:rPr>
          <w:rFonts w:ascii="Arial" w:hAnsi="Arial" w:cs="Arial"/>
          <w:sz w:val="21"/>
          <w:szCs w:val="21"/>
        </w:rPr>
        <w:t xml:space="preserve">destinada a selecionar a melhor proposta para a </w:t>
      </w:r>
      <w:r w:rsidR="00FA7D67" w:rsidRPr="00763ABB">
        <w:rPr>
          <w:rFonts w:ascii="Arial" w:hAnsi="Arial" w:cs="Arial"/>
          <w:sz w:val="21"/>
          <w:szCs w:val="21"/>
        </w:rPr>
        <w:t xml:space="preserve">contratação de empresa para Instrução </w:t>
      </w:r>
      <w:r w:rsidR="00FA7D67" w:rsidRPr="00763ABB">
        <w:rPr>
          <w:rFonts w:ascii="Arial" w:hAnsi="Arial" w:cs="Arial"/>
          <w:sz w:val="21"/>
          <w:szCs w:val="21"/>
        </w:rPr>
        <w:t>Prática</w:t>
      </w:r>
      <w:r w:rsidR="00FA7D67" w:rsidRPr="00763ABB">
        <w:rPr>
          <w:rFonts w:ascii="Arial" w:hAnsi="Arial" w:cs="Arial"/>
          <w:sz w:val="21"/>
          <w:szCs w:val="21"/>
        </w:rPr>
        <w:t xml:space="preserve"> Assistida Contábil para atendimento de demanda de cooperativas dos diversos ramos para o sistema OCB/RJ-Sescoop/RJ</w:t>
      </w:r>
      <w:r w:rsidRPr="00763ABB">
        <w:rPr>
          <w:rFonts w:ascii="Arial" w:hAnsi="Arial" w:cs="Arial"/>
          <w:sz w:val="21"/>
          <w:szCs w:val="21"/>
        </w:rPr>
        <w:t>.</w:t>
      </w:r>
      <w:r w:rsidR="00495CCD" w:rsidRPr="00763ABB">
        <w:rPr>
          <w:rFonts w:ascii="Arial" w:hAnsi="Arial" w:cs="Arial"/>
          <w:sz w:val="21"/>
          <w:szCs w:val="21"/>
        </w:rPr>
        <w:t xml:space="preserve"> </w:t>
      </w:r>
      <w:r w:rsidR="001D3B25" w:rsidRPr="00763ABB">
        <w:rPr>
          <w:rFonts w:ascii="Arial" w:hAnsi="Arial" w:cs="Arial"/>
          <w:sz w:val="21"/>
          <w:szCs w:val="21"/>
        </w:rPr>
        <w:t>Abertos os trabalhos</w:t>
      </w:r>
      <w:r w:rsidR="00312BFA" w:rsidRPr="00763ABB">
        <w:rPr>
          <w:rFonts w:ascii="Arial" w:hAnsi="Arial" w:cs="Arial"/>
          <w:sz w:val="21"/>
          <w:szCs w:val="21"/>
        </w:rPr>
        <w:t xml:space="preserve">, </w:t>
      </w:r>
      <w:r w:rsidR="00FA7D67" w:rsidRPr="00763ABB">
        <w:rPr>
          <w:rFonts w:ascii="Arial" w:hAnsi="Arial" w:cs="Arial"/>
          <w:sz w:val="21"/>
          <w:szCs w:val="21"/>
        </w:rPr>
        <w:t>informou-se</w:t>
      </w:r>
      <w:r w:rsidR="0058082B" w:rsidRPr="00763ABB">
        <w:rPr>
          <w:rFonts w:ascii="Arial" w:hAnsi="Arial" w:cs="Arial"/>
          <w:sz w:val="21"/>
          <w:szCs w:val="21"/>
        </w:rPr>
        <w:t xml:space="preserve"> a</w:t>
      </w:r>
      <w:r w:rsidR="00312BFA" w:rsidRPr="00763ABB">
        <w:rPr>
          <w:rFonts w:ascii="Arial" w:hAnsi="Arial" w:cs="Arial"/>
          <w:sz w:val="21"/>
          <w:szCs w:val="21"/>
        </w:rPr>
        <w:t>os presentes os procedimentos que serão adotados no decorrer</w:t>
      </w:r>
      <w:r w:rsidR="00BC3255" w:rsidRPr="00763ABB">
        <w:rPr>
          <w:rFonts w:ascii="Arial" w:hAnsi="Arial" w:cs="Arial"/>
          <w:sz w:val="21"/>
          <w:szCs w:val="21"/>
        </w:rPr>
        <w:t>,</w:t>
      </w:r>
      <w:r w:rsidR="0058082B" w:rsidRPr="00763ABB">
        <w:rPr>
          <w:rFonts w:ascii="Arial" w:hAnsi="Arial" w:cs="Arial"/>
          <w:sz w:val="21"/>
          <w:szCs w:val="21"/>
        </w:rPr>
        <w:t xml:space="preserve"> conforme regramento disposto na resolução nº 850/201</w:t>
      </w:r>
      <w:r w:rsidR="00BC3255" w:rsidRPr="00763ABB">
        <w:rPr>
          <w:rFonts w:ascii="Arial" w:hAnsi="Arial" w:cs="Arial"/>
          <w:sz w:val="21"/>
          <w:szCs w:val="21"/>
        </w:rPr>
        <w:t>2</w:t>
      </w:r>
      <w:r w:rsidR="0058082B" w:rsidRPr="00763ABB">
        <w:rPr>
          <w:rFonts w:ascii="Arial" w:hAnsi="Arial" w:cs="Arial"/>
          <w:sz w:val="21"/>
          <w:szCs w:val="21"/>
        </w:rPr>
        <w:t xml:space="preserve"> do Conselho Nacional do S</w:t>
      </w:r>
      <w:r w:rsidR="00ED175E" w:rsidRPr="00763ABB">
        <w:rPr>
          <w:rFonts w:ascii="Arial" w:hAnsi="Arial" w:cs="Arial"/>
          <w:sz w:val="21"/>
          <w:szCs w:val="21"/>
        </w:rPr>
        <w:t>ESCOOP</w:t>
      </w:r>
      <w:r w:rsidR="0058082B" w:rsidRPr="00763ABB">
        <w:rPr>
          <w:rFonts w:ascii="Arial" w:hAnsi="Arial" w:cs="Arial"/>
          <w:sz w:val="21"/>
          <w:szCs w:val="21"/>
        </w:rPr>
        <w:t>, que regulamentou os procedimentos licitatórios no âmb</w:t>
      </w:r>
      <w:r w:rsidR="001D3B25" w:rsidRPr="00763ABB">
        <w:rPr>
          <w:rFonts w:ascii="Arial" w:hAnsi="Arial" w:cs="Arial"/>
          <w:sz w:val="21"/>
          <w:szCs w:val="21"/>
        </w:rPr>
        <w:t>i</w:t>
      </w:r>
      <w:r w:rsidR="0058082B" w:rsidRPr="00763ABB">
        <w:rPr>
          <w:rFonts w:ascii="Arial" w:hAnsi="Arial" w:cs="Arial"/>
          <w:sz w:val="21"/>
          <w:szCs w:val="21"/>
        </w:rPr>
        <w:t xml:space="preserve">to da instituição. De forma resumida informou que haveria os seguintes passos a serem obedecidos: 1 – Credenciamento dos representantes das empresas; 2 – Consulta ao Cadastro Nacional de Empresas Inidôneas e Suspensas (CEIS); 3 </w:t>
      </w:r>
      <w:r w:rsidR="00146B86" w:rsidRPr="00763ABB">
        <w:rPr>
          <w:rFonts w:ascii="Arial" w:hAnsi="Arial" w:cs="Arial"/>
          <w:sz w:val="21"/>
          <w:szCs w:val="21"/>
        </w:rPr>
        <w:t>–</w:t>
      </w:r>
      <w:r w:rsidR="0058082B" w:rsidRPr="00763ABB">
        <w:rPr>
          <w:rFonts w:ascii="Arial" w:hAnsi="Arial" w:cs="Arial"/>
          <w:sz w:val="21"/>
          <w:szCs w:val="21"/>
        </w:rPr>
        <w:t xml:space="preserve"> recebimento</w:t>
      </w:r>
      <w:r w:rsidR="00D76038" w:rsidRPr="00763ABB">
        <w:rPr>
          <w:rFonts w:ascii="Arial" w:hAnsi="Arial" w:cs="Arial"/>
          <w:sz w:val="21"/>
          <w:szCs w:val="21"/>
        </w:rPr>
        <w:t xml:space="preserve"> dos envelopes, </w:t>
      </w:r>
      <w:r w:rsidR="001D3B25" w:rsidRPr="00763ABB">
        <w:rPr>
          <w:rFonts w:ascii="Arial" w:hAnsi="Arial" w:cs="Arial"/>
          <w:sz w:val="21"/>
          <w:szCs w:val="21"/>
        </w:rPr>
        <w:t>constatou-se a presença</w:t>
      </w:r>
      <w:r w:rsidR="002F4983" w:rsidRPr="00763ABB">
        <w:rPr>
          <w:rFonts w:ascii="Arial" w:hAnsi="Arial" w:cs="Arial"/>
          <w:sz w:val="21"/>
          <w:szCs w:val="21"/>
        </w:rPr>
        <w:t xml:space="preserve"> apenas</w:t>
      </w:r>
      <w:r w:rsidR="001D3B25" w:rsidRPr="00763ABB">
        <w:rPr>
          <w:rFonts w:ascii="Arial" w:hAnsi="Arial" w:cs="Arial"/>
          <w:sz w:val="21"/>
          <w:szCs w:val="21"/>
        </w:rPr>
        <w:t xml:space="preserve"> d</w:t>
      </w:r>
      <w:r w:rsidR="0019117B" w:rsidRPr="00763ABB">
        <w:rPr>
          <w:rFonts w:ascii="Arial" w:hAnsi="Arial" w:cs="Arial"/>
          <w:sz w:val="21"/>
          <w:szCs w:val="21"/>
        </w:rPr>
        <w:t xml:space="preserve">o Sr. </w:t>
      </w:r>
      <w:r w:rsidR="002F4983" w:rsidRPr="00763ABB">
        <w:rPr>
          <w:rFonts w:ascii="Arial" w:hAnsi="Arial" w:cs="Arial"/>
          <w:sz w:val="21"/>
          <w:szCs w:val="21"/>
        </w:rPr>
        <w:t>Benício José Pires</w:t>
      </w:r>
      <w:r w:rsidR="001D3B25" w:rsidRPr="00763ABB">
        <w:rPr>
          <w:rFonts w:ascii="Arial" w:hAnsi="Arial" w:cs="Arial"/>
          <w:sz w:val="21"/>
          <w:szCs w:val="21"/>
        </w:rPr>
        <w:t>, credenciad</w:t>
      </w:r>
      <w:r w:rsidR="0019117B" w:rsidRPr="00763ABB">
        <w:rPr>
          <w:rFonts w:ascii="Arial" w:hAnsi="Arial" w:cs="Arial"/>
          <w:sz w:val="21"/>
          <w:szCs w:val="21"/>
        </w:rPr>
        <w:t>o</w:t>
      </w:r>
      <w:r w:rsidR="001D3B25" w:rsidRPr="00763ABB">
        <w:rPr>
          <w:rFonts w:ascii="Arial" w:hAnsi="Arial" w:cs="Arial"/>
          <w:sz w:val="21"/>
          <w:szCs w:val="21"/>
        </w:rPr>
        <w:t xml:space="preserve"> </w:t>
      </w:r>
      <w:r w:rsidR="00016181" w:rsidRPr="00763ABB">
        <w:rPr>
          <w:rFonts w:ascii="Arial" w:hAnsi="Arial" w:cs="Arial"/>
          <w:sz w:val="21"/>
          <w:szCs w:val="21"/>
        </w:rPr>
        <w:t xml:space="preserve">pela </w:t>
      </w:r>
      <w:r w:rsidR="007043B7" w:rsidRPr="00763ABB">
        <w:rPr>
          <w:rFonts w:ascii="Arial" w:hAnsi="Arial" w:cs="Arial"/>
          <w:sz w:val="21"/>
          <w:szCs w:val="21"/>
        </w:rPr>
        <w:t xml:space="preserve">empresa </w:t>
      </w:r>
      <w:r w:rsidR="002F4983" w:rsidRPr="00763ABB">
        <w:rPr>
          <w:rFonts w:ascii="Arial" w:hAnsi="Arial" w:cs="Arial"/>
          <w:sz w:val="21"/>
          <w:szCs w:val="21"/>
        </w:rPr>
        <w:t>Pires &amp; Castro Consultoria e Capacitação Profissional Ltda</w:t>
      </w:r>
      <w:r w:rsidR="009D675A" w:rsidRPr="00763ABB">
        <w:rPr>
          <w:rFonts w:ascii="Arial" w:hAnsi="Arial" w:cs="Arial"/>
          <w:sz w:val="21"/>
          <w:szCs w:val="21"/>
        </w:rPr>
        <w:t xml:space="preserve"> - </w:t>
      </w:r>
      <w:r w:rsidR="00057DC4" w:rsidRPr="00763ABB">
        <w:rPr>
          <w:rFonts w:ascii="Arial" w:hAnsi="Arial" w:cs="Arial"/>
          <w:sz w:val="21"/>
          <w:szCs w:val="21"/>
        </w:rPr>
        <w:t xml:space="preserve">CNPJ nº </w:t>
      </w:r>
      <w:r w:rsidR="002F4983" w:rsidRPr="00763ABB">
        <w:rPr>
          <w:rFonts w:ascii="Arial" w:hAnsi="Arial" w:cs="Arial"/>
          <w:sz w:val="21"/>
          <w:szCs w:val="21"/>
        </w:rPr>
        <w:t>24.253.362/0001-52</w:t>
      </w:r>
      <w:r w:rsidR="00FC2F5C" w:rsidRPr="00763ABB">
        <w:rPr>
          <w:rFonts w:ascii="Arial" w:hAnsi="Arial" w:cs="Arial"/>
          <w:sz w:val="21"/>
          <w:szCs w:val="21"/>
        </w:rPr>
        <w:t>,</w:t>
      </w:r>
      <w:r w:rsidR="001D3B25" w:rsidRPr="00763ABB">
        <w:rPr>
          <w:rFonts w:ascii="Arial" w:hAnsi="Arial" w:cs="Arial"/>
          <w:sz w:val="21"/>
          <w:szCs w:val="21"/>
        </w:rPr>
        <w:t xml:space="preserve"> nomeando-se para fins </w:t>
      </w:r>
      <w:r w:rsidR="002F4983" w:rsidRPr="00763ABB">
        <w:rPr>
          <w:rFonts w:ascii="Arial" w:hAnsi="Arial" w:cs="Arial"/>
          <w:sz w:val="21"/>
          <w:szCs w:val="21"/>
        </w:rPr>
        <w:t>deste certame</w:t>
      </w:r>
      <w:r w:rsidR="007A7149" w:rsidRPr="00763ABB">
        <w:rPr>
          <w:rFonts w:ascii="Arial" w:hAnsi="Arial" w:cs="Arial"/>
          <w:sz w:val="21"/>
          <w:szCs w:val="21"/>
        </w:rPr>
        <w:t>.</w:t>
      </w:r>
      <w:r w:rsidR="00FE2241" w:rsidRPr="00763ABB">
        <w:rPr>
          <w:rFonts w:ascii="Arial" w:hAnsi="Arial" w:cs="Arial"/>
          <w:sz w:val="21"/>
          <w:szCs w:val="21"/>
        </w:rPr>
        <w:t xml:space="preserve"> </w:t>
      </w:r>
      <w:r w:rsidR="002F4983" w:rsidRPr="00763ABB">
        <w:rPr>
          <w:rFonts w:ascii="Arial" w:hAnsi="Arial" w:cs="Arial"/>
          <w:sz w:val="21"/>
          <w:szCs w:val="21"/>
        </w:rPr>
        <w:t>Após abertura de envelope de credenciamento, verificação de documentação, estando de acordo com o Edital, foi feita a consulta no site do Portal da transparência para comprovação de idoneidade, sendo os dois primeiros passos seguidos em perfeita ordem e sem nenhuma irregularidade, passou-se para abertura do envelope de preços, visto e aprovada a proposta por esta comissão no valor mensal de R$ 14.</w:t>
      </w:r>
      <w:r w:rsidR="0007532F">
        <w:rPr>
          <w:rFonts w:ascii="Arial" w:hAnsi="Arial" w:cs="Arial"/>
          <w:sz w:val="21"/>
          <w:szCs w:val="21"/>
        </w:rPr>
        <w:t>3</w:t>
      </w:r>
      <w:r w:rsidR="002F4983" w:rsidRPr="00763ABB">
        <w:rPr>
          <w:rFonts w:ascii="Arial" w:hAnsi="Arial" w:cs="Arial"/>
          <w:sz w:val="21"/>
          <w:szCs w:val="21"/>
        </w:rPr>
        <w:t xml:space="preserve">00,00 (quatorze mil e </w:t>
      </w:r>
      <w:r w:rsidR="0007532F">
        <w:rPr>
          <w:rFonts w:ascii="Arial" w:hAnsi="Arial" w:cs="Arial"/>
          <w:sz w:val="21"/>
          <w:szCs w:val="21"/>
        </w:rPr>
        <w:t>trezent</w:t>
      </w:r>
      <w:bookmarkStart w:id="0" w:name="_GoBack"/>
      <w:bookmarkEnd w:id="0"/>
      <w:r w:rsidR="002F4983" w:rsidRPr="00763ABB">
        <w:rPr>
          <w:rFonts w:ascii="Arial" w:hAnsi="Arial" w:cs="Arial"/>
          <w:sz w:val="21"/>
          <w:szCs w:val="21"/>
        </w:rPr>
        <w:t xml:space="preserve">os reais) mensais, tendo em parâmetro a média de valor pesquisada no mercado, sendo esta coerente, logo após foi aberto o envelope de habilitação, esta comissão constatou que a documentação estava correta e obedecendo as regras deste Edital.  </w:t>
      </w:r>
      <w:r w:rsidR="00FE2241" w:rsidRPr="00763ABB">
        <w:rPr>
          <w:rFonts w:ascii="Arial" w:hAnsi="Arial" w:cs="Arial"/>
          <w:sz w:val="21"/>
          <w:szCs w:val="21"/>
        </w:rPr>
        <w:t>Nada mais havendo a tratar/declarar</w:t>
      </w:r>
      <w:r w:rsidR="009D675A" w:rsidRPr="00763ABB">
        <w:rPr>
          <w:rFonts w:ascii="Arial" w:hAnsi="Arial" w:cs="Arial"/>
          <w:sz w:val="21"/>
          <w:szCs w:val="21"/>
        </w:rPr>
        <w:t xml:space="preserve"> </w:t>
      </w:r>
      <w:r w:rsidR="002F4983" w:rsidRPr="00763ABB">
        <w:rPr>
          <w:rFonts w:ascii="Arial" w:hAnsi="Arial" w:cs="Arial"/>
          <w:sz w:val="21"/>
          <w:szCs w:val="21"/>
        </w:rPr>
        <w:t>à</w:t>
      </w:r>
      <w:r w:rsidR="009D675A" w:rsidRPr="00763ABB">
        <w:rPr>
          <w:rFonts w:ascii="Arial" w:hAnsi="Arial" w:cs="Arial"/>
          <w:sz w:val="21"/>
          <w:szCs w:val="21"/>
        </w:rPr>
        <w:t xml:space="preserve">s </w:t>
      </w:r>
      <w:r w:rsidR="002F4983" w:rsidRPr="00763ABB">
        <w:rPr>
          <w:rFonts w:ascii="Arial" w:hAnsi="Arial" w:cs="Arial"/>
          <w:sz w:val="21"/>
          <w:szCs w:val="21"/>
        </w:rPr>
        <w:t xml:space="preserve">onze horas e </w:t>
      </w:r>
      <w:r w:rsidR="009D0664">
        <w:rPr>
          <w:rFonts w:ascii="Arial" w:hAnsi="Arial" w:cs="Arial"/>
          <w:sz w:val="21"/>
          <w:szCs w:val="21"/>
        </w:rPr>
        <w:t>quarenta</w:t>
      </w:r>
      <w:r w:rsidR="002F4983" w:rsidRPr="00763ABB">
        <w:rPr>
          <w:rFonts w:ascii="Arial" w:hAnsi="Arial" w:cs="Arial"/>
          <w:sz w:val="21"/>
          <w:szCs w:val="21"/>
        </w:rPr>
        <w:t xml:space="preserve"> minutos</w:t>
      </w:r>
      <w:r w:rsidR="009D675A" w:rsidRPr="00763ABB">
        <w:rPr>
          <w:rFonts w:ascii="Arial" w:hAnsi="Arial" w:cs="Arial"/>
          <w:sz w:val="21"/>
          <w:szCs w:val="21"/>
        </w:rPr>
        <w:t xml:space="preserve"> encerro a presente </w:t>
      </w:r>
      <w:r w:rsidR="0018281D" w:rsidRPr="00763ABB">
        <w:rPr>
          <w:rFonts w:ascii="Arial" w:hAnsi="Arial" w:cs="Arial"/>
          <w:sz w:val="21"/>
          <w:szCs w:val="21"/>
        </w:rPr>
        <w:t>Ata</w:t>
      </w:r>
      <w:r w:rsidR="009D675A" w:rsidRPr="00763ABB">
        <w:rPr>
          <w:rFonts w:ascii="Arial" w:hAnsi="Arial" w:cs="Arial"/>
          <w:sz w:val="21"/>
          <w:szCs w:val="21"/>
        </w:rPr>
        <w:t xml:space="preserve">, redigida e assinada por mim, </w:t>
      </w:r>
      <w:r w:rsidR="005D73B7" w:rsidRPr="00763ABB">
        <w:rPr>
          <w:rFonts w:ascii="Arial" w:hAnsi="Arial" w:cs="Arial"/>
          <w:sz w:val="21"/>
          <w:szCs w:val="21"/>
        </w:rPr>
        <w:t>Patrícia Loiola dos Reis Rodrigues</w:t>
      </w:r>
      <w:r w:rsidR="0018281D" w:rsidRPr="00763ABB">
        <w:rPr>
          <w:rFonts w:ascii="Arial" w:hAnsi="Arial" w:cs="Arial"/>
          <w:sz w:val="21"/>
          <w:szCs w:val="21"/>
        </w:rPr>
        <w:t xml:space="preserve"> </w:t>
      </w:r>
      <w:r w:rsidR="009D0664">
        <w:rPr>
          <w:rFonts w:ascii="Arial" w:hAnsi="Arial" w:cs="Arial"/>
          <w:sz w:val="21"/>
          <w:szCs w:val="21"/>
        </w:rPr>
        <w:t xml:space="preserve">secretária e </w:t>
      </w:r>
      <w:r w:rsidR="009D675A" w:rsidRPr="00763ABB">
        <w:rPr>
          <w:rFonts w:ascii="Arial" w:hAnsi="Arial" w:cs="Arial"/>
          <w:sz w:val="21"/>
          <w:szCs w:val="21"/>
        </w:rPr>
        <w:t>membro da Comissão de Licitação</w:t>
      </w:r>
      <w:r w:rsidR="002F4983" w:rsidRPr="00763ABB">
        <w:rPr>
          <w:rFonts w:ascii="Arial" w:hAnsi="Arial" w:cs="Arial"/>
          <w:sz w:val="21"/>
          <w:szCs w:val="21"/>
        </w:rPr>
        <w:t xml:space="preserve"> e</w:t>
      </w:r>
      <w:r w:rsidR="009D675A" w:rsidRPr="00763ABB">
        <w:rPr>
          <w:rFonts w:ascii="Arial" w:hAnsi="Arial" w:cs="Arial"/>
          <w:sz w:val="21"/>
          <w:szCs w:val="21"/>
        </w:rPr>
        <w:t xml:space="preserve"> pelos demais membros da Comissão de Licitação e pelo Licitante presente.</w:t>
      </w:r>
      <w:r w:rsidR="0018281D" w:rsidRPr="00763ABB">
        <w:rPr>
          <w:rFonts w:ascii="Arial" w:hAnsi="Arial" w:cs="Arial"/>
          <w:sz w:val="21"/>
          <w:szCs w:val="21"/>
        </w:rPr>
        <w:t xml:space="preserve"> </w:t>
      </w:r>
    </w:p>
    <w:p w:rsidR="00144E1F" w:rsidRPr="00763ABB" w:rsidRDefault="00144E1F" w:rsidP="002B4961">
      <w:pPr>
        <w:jc w:val="both"/>
        <w:rPr>
          <w:rFonts w:ascii="Arial" w:hAnsi="Arial" w:cs="Arial"/>
          <w:sz w:val="21"/>
          <w:szCs w:val="21"/>
        </w:rPr>
      </w:pPr>
    </w:p>
    <w:p w:rsidR="009D675A" w:rsidRPr="00763ABB" w:rsidRDefault="009D675A" w:rsidP="00144E1F">
      <w:pPr>
        <w:pStyle w:val="Corpodetexto"/>
        <w:ind w:firstLine="708"/>
        <w:rPr>
          <w:rFonts w:ascii="Arial" w:hAnsi="Arial" w:cs="Arial"/>
          <w:sz w:val="21"/>
          <w:szCs w:val="21"/>
        </w:rPr>
      </w:pPr>
    </w:p>
    <w:p w:rsidR="009D675A" w:rsidRPr="00763ABB" w:rsidRDefault="009D675A" w:rsidP="00144E1F">
      <w:pPr>
        <w:pStyle w:val="Corpodetexto"/>
        <w:ind w:firstLine="708"/>
        <w:rPr>
          <w:rFonts w:ascii="Arial" w:hAnsi="Arial" w:cs="Arial"/>
          <w:sz w:val="21"/>
          <w:szCs w:val="21"/>
        </w:rPr>
      </w:pPr>
    </w:p>
    <w:p w:rsidR="009D675A" w:rsidRPr="00763ABB" w:rsidRDefault="009D675A" w:rsidP="00144E1F">
      <w:pPr>
        <w:pStyle w:val="Corpodetexto"/>
        <w:ind w:firstLine="708"/>
        <w:rPr>
          <w:rFonts w:ascii="Arial" w:hAnsi="Arial" w:cs="Arial"/>
          <w:sz w:val="21"/>
          <w:szCs w:val="21"/>
        </w:rPr>
      </w:pPr>
    </w:p>
    <w:p w:rsidR="002F4983" w:rsidRPr="00763ABB" w:rsidRDefault="002945E2" w:rsidP="002F4983">
      <w:pPr>
        <w:pStyle w:val="Corpodetexto"/>
        <w:rPr>
          <w:rFonts w:ascii="Arial" w:hAnsi="Arial" w:cs="Arial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>Marcelo Pinto da Sil</w:t>
      </w:r>
      <w:r w:rsidR="002F4983" w:rsidRPr="00763ABB">
        <w:rPr>
          <w:rFonts w:ascii="Arial" w:hAnsi="Arial" w:cs="Arial"/>
          <w:sz w:val="21"/>
          <w:szCs w:val="21"/>
        </w:rPr>
        <w:t>va</w:t>
      </w:r>
      <w:r w:rsidR="002F4983" w:rsidRP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ab/>
      </w:r>
      <w:r w:rsid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>Patrícia Loiola dos Reis Rodrigues</w:t>
      </w:r>
    </w:p>
    <w:p w:rsidR="002F4983" w:rsidRPr="00763ABB" w:rsidRDefault="005D73B7" w:rsidP="002F4983">
      <w:pPr>
        <w:pStyle w:val="Corpodetexto"/>
        <w:ind w:left="5664" w:hanging="5664"/>
        <w:rPr>
          <w:rFonts w:ascii="Arial" w:hAnsi="Arial" w:cs="Arial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 xml:space="preserve">Membro </w:t>
      </w:r>
      <w:r w:rsidR="002A1317" w:rsidRPr="00763ABB">
        <w:rPr>
          <w:rFonts w:ascii="Arial" w:hAnsi="Arial" w:cs="Arial"/>
          <w:sz w:val="21"/>
          <w:szCs w:val="21"/>
        </w:rPr>
        <w:t>da Comissão de Licitação</w:t>
      </w:r>
      <w:r w:rsidR="002F4983" w:rsidRP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ab/>
      </w:r>
      <w:r w:rsidR="002F4983" w:rsidRPr="00763ABB">
        <w:rPr>
          <w:rFonts w:ascii="Arial" w:hAnsi="Arial" w:cs="Arial"/>
          <w:sz w:val="21"/>
          <w:szCs w:val="21"/>
        </w:rPr>
        <w:t>Secretária</w:t>
      </w:r>
    </w:p>
    <w:p w:rsidR="002F4983" w:rsidRPr="00763ABB" w:rsidRDefault="002F4983" w:rsidP="00763ABB">
      <w:pPr>
        <w:pStyle w:val="Corpodetexto"/>
        <w:ind w:left="5664"/>
        <w:rPr>
          <w:rFonts w:ascii="Arial" w:hAnsi="Arial" w:cs="Arial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>Membro da Comissão de Licitação</w:t>
      </w:r>
    </w:p>
    <w:p w:rsid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P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P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>Monique de Souza Neves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Mariana Castor de Freitas</w:t>
      </w:r>
    </w:p>
    <w:p w:rsidR="00763ABB" w:rsidRPr="00763ABB" w:rsidRDefault="002F4983" w:rsidP="00763ABB">
      <w:pPr>
        <w:pStyle w:val="Corpodetexto"/>
        <w:rPr>
          <w:rFonts w:ascii="Arial" w:hAnsi="Arial" w:cs="Arial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>Membro da Comissão de Licitação</w:t>
      </w:r>
      <w:r w:rsidR="00763ABB">
        <w:rPr>
          <w:rFonts w:ascii="Arial" w:hAnsi="Arial" w:cs="Arial"/>
          <w:sz w:val="21"/>
          <w:szCs w:val="21"/>
        </w:rPr>
        <w:tab/>
      </w:r>
      <w:r w:rsidR="00763ABB">
        <w:rPr>
          <w:rFonts w:ascii="Arial" w:hAnsi="Arial" w:cs="Arial"/>
          <w:sz w:val="21"/>
          <w:szCs w:val="21"/>
        </w:rPr>
        <w:tab/>
      </w:r>
      <w:r w:rsidR="00763ABB">
        <w:rPr>
          <w:rFonts w:ascii="Arial" w:hAnsi="Arial" w:cs="Arial"/>
          <w:sz w:val="21"/>
          <w:szCs w:val="21"/>
        </w:rPr>
        <w:tab/>
      </w:r>
      <w:r w:rsidR="00763ABB">
        <w:rPr>
          <w:rFonts w:ascii="Arial" w:hAnsi="Arial" w:cs="Arial"/>
          <w:sz w:val="21"/>
          <w:szCs w:val="21"/>
        </w:rPr>
        <w:tab/>
      </w:r>
      <w:r w:rsidR="00763ABB" w:rsidRPr="00763ABB">
        <w:rPr>
          <w:rFonts w:ascii="Arial" w:hAnsi="Arial" w:cs="Arial"/>
          <w:sz w:val="21"/>
          <w:szCs w:val="21"/>
        </w:rPr>
        <w:t>Membro da Comissão de Licitação</w:t>
      </w:r>
    </w:p>
    <w:p w:rsidR="0018281D" w:rsidRDefault="0018281D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Default="00763ABB" w:rsidP="002F4983">
      <w:pPr>
        <w:pStyle w:val="Corpodetexto"/>
        <w:rPr>
          <w:rFonts w:ascii="Arial" w:hAnsi="Arial" w:cs="Arial"/>
          <w:sz w:val="21"/>
          <w:szCs w:val="21"/>
        </w:rPr>
      </w:pPr>
    </w:p>
    <w:p w:rsidR="00763ABB" w:rsidRDefault="00763ABB" w:rsidP="00763ABB">
      <w:pPr>
        <w:pStyle w:val="Corpodetex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Benício José Pires</w:t>
      </w:r>
    </w:p>
    <w:p w:rsidR="00890E02" w:rsidRPr="00763ABB" w:rsidRDefault="00763ABB" w:rsidP="00763ABB">
      <w:pPr>
        <w:pStyle w:val="Corpodetexto"/>
        <w:jc w:val="center"/>
        <w:rPr>
          <w:rFonts w:ascii="Arial" w:hAnsi="Arial" w:cs="Arial"/>
          <w:sz w:val="21"/>
          <w:szCs w:val="21"/>
        </w:rPr>
      </w:pPr>
      <w:r w:rsidRPr="00763ABB">
        <w:rPr>
          <w:rFonts w:ascii="Arial" w:hAnsi="Arial" w:cs="Arial"/>
          <w:sz w:val="21"/>
          <w:szCs w:val="21"/>
        </w:rPr>
        <w:t>Pires &amp; Castro Consult</w:t>
      </w:r>
      <w:r>
        <w:rPr>
          <w:rFonts w:ascii="Arial" w:hAnsi="Arial" w:cs="Arial"/>
          <w:sz w:val="21"/>
          <w:szCs w:val="21"/>
        </w:rPr>
        <w:t>.</w:t>
      </w:r>
      <w:r w:rsidRPr="00763ABB">
        <w:rPr>
          <w:rFonts w:ascii="Arial" w:hAnsi="Arial" w:cs="Arial"/>
          <w:sz w:val="21"/>
          <w:szCs w:val="21"/>
        </w:rPr>
        <w:t xml:space="preserve"> e Capacitação Profissional Ltda</w:t>
      </w:r>
    </w:p>
    <w:sectPr w:rsidR="00890E02" w:rsidRPr="00763ABB" w:rsidSect="00763ABB">
      <w:headerReference w:type="default" r:id="rId7"/>
      <w:footerReference w:type="default" r:id="rId8"/>
      <w:pgSz w:w="12240" w:h="15840"/>
      <w:pgMar w:top="1077" w:right="1418" w:bottom="1797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668" w:rsidRDefault="00DC7668">
      <w:r>
        <w:separator/>
      </w:r>
    </w:p>
  </w:endnote>
  <w:endnote w:type="continuationSeparator" w:id="0">
    <w:p w:rsidR="00DC7668" w:rsidRDefault="00DC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668" w:rsidRPr="00A74594" w:rsidRDefault="00A74594" w:rsidP="00A74594">
    <w:pPr>
      <w:pStyle w:val="Rodap"/>
    </w:pPr>
    <w:r>
      <w:rPr>
        <w:noProof/>
      </w:rPr>
      <w:drawing>
        <wp:inline distT="0" distB="0" distL="0" distR="0" wp14:anchorId="543360F1" wp14:editId="521ADF1B">
          <wp:extent cx="6665487" cy="1094757"/>
          <wp:effectExtent l="0" t="0" r="254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mbrado 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17" r="5517" b="23718"/>
                  <a:stretch/>
                </pic:blipFill>
                <pic:spPr bwMode="auto">
                  <a:xfrm>
                    <a:off x="0" y="0"/>
                    <a:ext cx="6776792" cy="11130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C7668" w:rsidRPr="00A7459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668" w:rsidRDefault="00DC7668">
      <w:r>
        <w:separator/>
      </w:r>
    </w:p>
  </w:footnote>
  <w:footnote w:type="continuationSeparator" w:id="0">
    <w:p w:rsidR="00DC7668" w:rsidRDefault="00DC7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668" w:rsidRDefault="00A74594">
    <w:pPr>
      <w:pStyle w:val="Cabealho"/>
      <w:jc w:val="right"/>
    </w:pPr>
    <w:r>
      <w:rPr>
        <w:noProof/>
      </w:rPr>
      <w:drawing>
        <wp:inline distT="0" distB="0" distL="0" distR="0" wp14:anchorId="50F6CCA5" wp14:editId="2715BBC5">
          <wp:extent cx="2646024" cy="584652"/>
          <wp:effectExtent l="0" t="0" r="2540" b="6350"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ova SESCOOP-RJ (horizontal)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51" cy="593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4594" w:rsidRDefault="00A74594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55A48"/>
    <w:multiLevelType w:val="hybridMultilevel"/>
    <w:tmpl w:val="99061C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2A"/>
    <w:rsid w:val="00002332"/>
    <w:rsid w:val="00003031"/>
    <w:rsid w:val="00016181"/>
    <w:rsid w:val="00031FDE"/>
    <w:rsid w:val="000355B7"/>
    <w:rsid w:val="00046288"/>
    <w:rsid w:val="00047386"/>
    <w:rsid w:val="0005474F"/>
    <w:rsid w:val="00057DC4"/>
    <w:rsid w:val="0007532F"/>
    <w:rsid w:val="000820FB"/>
    <w:rsid w:val="00090419"/>
    <w:rsid w:val="00097AD0"/>
    <w:rsid w:val="000B0F95"/>
    <w:rsid w:val="00127964"/>
    <w:rsid w:val="001332F6"/>
    <w:rsid w:val="00144E1F"/>
    <w:rsid w:val="00146B86"/>
    <w:rsid w:val="001505CC"/>
    <w:rsid w:val="0018281D"/>
    <w:rsid w:val="001852D6"/>
    <w:rsid w:val="0019117B"/>
    <w:rsid w:val="001961D1"/>
    <w:rsid w:val="001C0262"/>
    <w:rsid w:val="001C78BF"/>
    <w:rsid w:val="001D00AC"/>
    <w:rsid w:val="001D2641"/>
    <w:rsid w:val="001D3B25"/>
    <w:rsid w:val="001E6DD7"/>
    <w:rsid w:val="001F23E8"/>
    <w:rsid w:val="001F626D"/>
    <w:rsid w:val="001F6561"/>
    <w:rsid w:val="00201925"/>
    <w:rsid w:val="0022453E"/>
    <w:rsid w:val="00235AE7"/>
    <w:rsid w:val="00244F28"/>
    <w:rsid w:val="00277A75"/>
    <w:rsid w:val="00282B36"/>
    <w:rsid w:val="002945E2"/>
    <w:rsid w:val="002A1317"/>
    <w:rsid w:val="002B3389"/>
    <w:rsid w:val="002B4961"/>
    <w:rsid w:val="002F4983"/>
    <w:rsid w:val="00312BFA"/>
    <w:rsid w:val="003165D4"/>
    <w:rsid w:val="003338A3"/>
    <w:rsid w:val="00335960"/>
    <w:rsid w:val="00377C05"/>
    <w:rsid w:val="00386D14"/>
    <w:rsid w:val="00395962"/>
    <w:rsid w:val="003D50E5"/>
    <w:rsid w:val="003E6C9A"/>
    <w:rsid w:val="00405634"/>
    <w:rsid w:val="0042390A"/>
    <w:rsid w:val="00437E3A"/>
    <w:rsid w:val="004655F8"/>
    <w:rsid w:val="00495CCD"/>
    <w:rsid w:val="004B1AC4"/>
    <w:rsid w:val="004B4463"/>
    <w:rsid w:val="004D1162"/>
    <w:rsid w:val="004D2616"/>
    <w:rsid w:val="004E014F"/>
    <w:rsid w:val="00537E0B"/>
    <w:rsid w:val="00541C3E"/>
    <w:rsid w:val="00565845"/>
    <w:rsid w:val="00574ADE"/>
    <w:rsid w:val="0058082B"/>
    <w:rsid w:val="005D4FFF"/>
    <w:rsid w:val="005D73B7"/>
    <w:rsid w:val="00615C67"/>
    <w:rsid w:val="0061734C"/>
    <w:rsid w:val="006441E7"/>
    <w:rsid w:val="00651973"/>
    <w:rsid w:val="006872B8"/>
    <w:rsid w:val="006A00DB"/>
    <w:rsid w:val="006A2F72"/>
    <w:rsid w:val="006B10C5"/>
    <w:rsid w:val="007043B7"/>
    <w:rsid w:val="00721074"/>
    <w:rsid w:val="00763ABB"/>
    <w:rsid w:val="007720FB"/>
    <w:rsid w:val="00795F48"/>
    <w:rsid w:val="007A7149"/>
    <w:rsid w:val="00804C77"/>
    <w:rsid w:val="0082212A"/>
    <w:rsid w:val="00841A44"/>
    <w:rsid w:val="00851E7A"/>
    <w:rsid w:val="00890E02"/>
    <w:rsid w:val="0089713D"/>
    <w:rsid w:val="008F6EEF"/>
    <w:rsid w:val="009258EC"/>
    <w:rsid w:val="00946EA9"/>
    <w:rsid w:val="00971722"/>
    <w:rsid w:val="00980A59"/>
    <w:rsid w:val="00993214"/>
    <w:rsid w:val="009960F4"/>
    <w:rsid w:val="009B57A7"/>
    <w:rsid w:val="009D0664"/>
    <w:rsid w:val="009D675A"/>
    <w:rsid w:val="00A10AF0"/>
    <w:rsid w:val="00A14764"/>
    <w:rsid w:val="00A16A6D"/>
    <w:rsid w:val="00A34F21"/>
    <w:rsid w:val="00A6514C"/>
    <w:rsid w:val="00A74594"/>
    <w:rsid w:val="00AB6295"/>
    <w:rsid w:val="00AB76EC"/>
    <w:rsid w:val="00B57CF2"/>
    <w:rsid w:val="00B85E7F"/>
    <w:rsid w:val="00BC3255"/>
    <w:rsid w:val="00BE03FC"/>
    <w:rsid w:val="00BF7EFA"/>
    <w:rsid w:val="00C63693"/>
    <w:rsid w:val="00C73FC4"/>
    <w:rsid w:val="00CB6A33"/>
    <w:rsid w:val="00CC5713"/>
    <w:rsid w:val="00D12520"/>
    <w:rsid w:val="00D34512"/>
    <w:rsid w:val="00D6083C"/>
    <w:rsid w:val="00D72943"/>
    <w:rsid w:val="00D75D58"/>
    <w:rsid w:val="00D76038"/>
    <w:rsid w:val="00D90B9C"/>
    <w:rsid w:val="00DB663A"/>
    <w:rsid w:val="00DC7668"/>
    <w:rsid w:val="00DD0AB7"/>
    <w:rsid w:val="00DD387A"/>
    <w:rsid w:val="00DF529F"/>
    <w:rsid w:val="00E10286"/>
    <w:rsid w:val="00E1433B"/>
    <w:rsid w:val="00E37A6C"/>
    <w:rsid w:val="00E43124"/>
    <w:rsid w:val="00E74699"/>
    <w:rsid w:val="00EA068A"/>
    <w:rsid w:val="00EA41FC"/>
    <w:rsid w:val="00EA499B"/>
    <w:rsid w:val="00ED175E"/>
    <w:rsid w:val="00EF4144"/>
    <w:rsid w:val="00F0565A"/>
    <w:rsid w:val="00F221E1"/>
    <w:rsid w:val="00F4363B"/>
    <w:rsid w:val="00F70595"/>
    <w:rsid w:val="00F71680"/>
    <w:rsid w:val="00FA7CF3"/>
    <w:rsid w:val="00FA7D67"/>
    <w:rsid w:val="00FB1BD3"/>
    <w:rsid w:val="00FC2F5C"/>
    <w:rsid w:val="00FC4C0D"/>
    <w:rsid w:val="00FD47F8"/>
    <w:rsid w:val="00FE2241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  <w14:docId w14:val="5C780AF3"/>
  <w15:docId w15:val="{367C4862-D1E9-420A-8F2C-44BEF046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5AE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235AE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35AE7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semiHidden/>
    <w:rsid w:val="00235AE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235AE7"/>
    <w:pPr>
      <w:jc w:val="both"/>
    </w:pPr>
  </w:style>
  <w:style w:type="paragraph" w:styleId="Corpodetexto2">
    <w:name w:val="Body Text 2"/>
    <w:basedOn w:val="Normal"/>
    <w:semiHidden/>
    <w:rsid w:val="00235AE7"/>
    <w:pPr>
      <w:jc w:val="both"/>
    </w:pPr>
    <w:rPr>
      <w:b/>
      <w:bCs/>
    </w:rPr>
  </w:style>
  <w:style w:type="paragraph" w:styleId="Ttulo">
    <w:name w:val="Title"/>
    <w:basedOn w:val="Normal"/>
    <w:link w:val="TtuloChar"/>
    <w:qFormat/>
    <w:rsid w:val="001F626D"/>
    <w:pPr>
      <w:jc w:val="center"/>
    </w:pPr>
    <w:rPr>
      <w:b/>
      <w:bCs/>
      <w:sz w:val="20"/>
      <w:szCs w:val="20"/>
    </w:rPr>
  </w:style>
  <w:style w:type="character" w:customStyle="1" w:styleId="TtuloChar">
    <w:name w:val="Título Char"/>
    <w:basedOn w:val="Fontepargpadro"/>
    <w:link w:val="Ttulo"/>
    <w:rsid w:val="001F626D"/>
    <w:rPr>
      <w:b/>
      <w:bCs/>
    </w:rPr>
  </w:style>
  <w:style w:type="table" w:styleId="Tabelacomgrade">
    <w:name w:val="Table Grid"/>
    <w:basedOn w:val="Tabelanormal"/>
    <w:uiPriority w:val="59"/>
    <w:rsid w:val="00BF7EF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rpodetextoChar">
    <w:name w:val="Corpo de texto Char"/>
    <w:basedOn w:val="Fontepargpadro"/>
    <w:link w:val="Corpodetexto"/>
    <w:rsid w:val="009B57A7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06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06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0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360EA78ACE0140A749661222C1AD0F" ma:contentTypeVersion="10" ma:contentTypeDescription="Crie um novo documento." ma:contentTypeScope="" ma:versionID="e14c34bd5ced6a49cce3ab62d75ae8f6">
  <xsd:schema xmlns:xsd="http://www.w3.org/2001/XMLSchema" xmlns:xs="http://www.w3.org/2001/XMLSchema" xmlns:p="http://schemas.microsoft.com/office/2006/metadata/properties" xmlns:ns2="76c03736-ce98-42ea-aa14-657e2011d728" xmlns:ns3="4915d088-6ee2-4318-aeda-b9a7f38a40ca" targetNamespace="http://schemas.microsoft.com/office/2006/metadata/properties" ma:root="true" ma:fieldsID="4a4c8ed3165ec4493edc3da94d4f9bfe" ns2:_="" ns3:_="">
    <xsd:import namespace="76c03736-ce98-42ea-aa14-657e2011d728"/>
    <xsd:import namespace="4915d088-6ee2-4318-aeda-b9a7f38a40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c03736-ce98-42ea-aa14-657e2011d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5d088-6ee2-4318-aeda-b9a7f38a40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CCD4C1-4525-4B58-99E6-E667D9021FA4}"/>
</file>

<file path=customXml/itemProps2.xml><?xml version="1.0" encoding="utf-8"?>
<ds:datastoreItem xmlns:ds="http://schemas.openxmlformats.org/officeDocument/2006/customXml" ds:itemID="{3E4F4421-E418-4A29-835D-21337B69EC1D}"/>
</file>

<file path=customXml/itemProps3.xml><?xml version="1.0" encoding="utf-8"?>
<ds:datastoreItem xmlns:ds="http://schemas.openxmlformats.org/officeDocument/2006/customXml" ds:itemID="{615C1478-F2FC-4EA2-8825-99DB662463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427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2887</CharactersWithSpaces>
  <SharedDoc>false</SharedDoc>
  <HLinks>
    <vt:vector size="18" baseType="variant">
      <vt:variant>
        <vt:i4>2097235</vt:i4>
      </vt:variant>
      <vt:variant>
        <vt:i4>9</vt:i4>
      </vt:variant>
      <vt:variant>
        <vt:i4>0</vt:i4>
      </vt:variant>
      <vt:variant>
        <vt:i4>5</vt:i4>
      </vt:variant>
      <vt:variant>
        <vt:lpwstr>mailto:sescooprj@ocbrj.coop.br</vt:lpwstr>
      </vt:variant>
      <vt:variant>
        <vt:lpwstr/>
      </vt:variant>
      <vt:variant>
        <vt:i4>3276889</vt:i4>
      </vt:variant>
      <vt:variant>
        <vt:i4>6</vt:i4>
      </vt:variant>
      <vt:variant>
        <vt:i4>0</vt:i4>
      </vt:variant>
      <vt:variant>
        <vt:i4>5</vt:i4>
      </vt:variant>
      <vt:variant>
        <vt:lpwstr>mailto:ocbrj@ocbrj.coop.br</vt:lpwstr>
      </vt:variant>
      <vt:variant>
        <vt:lpwstr/>
      </vt:variant>
      <vt:variant>
        <vt:i4>1835026</vt:i4>
      </vt:variant>
      <vt:variant>
        <vt:i4>3</vt:i4>
      </vt:variant>
      <vt:variant>
        <vt:i4>0</vt:i4>
      </vt:variant>
      <vt:variant>
        <vt:i4>5</vt:i4>
      </vt:variant>
      <vt:variant>
        <vt:lpwstr>http://www.ocbrj.coop.br/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Patricia Loiola</cp:lastModifiedBy>
  <cp:revision>4</cp:revision>
  <cp:lastPrinted>2019-01-17T15:03:00Z</cp:lastPrinted>
  <dcterms:created xsi:type="dcterms:W3CDTF">2019-01-17T14:20:00Z</dcterms:created>
  <dcterms:modified xsi:type="dcterms:W3CDTF">2019-01-17T15:08:00Z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0x010100AC360EA78ACE0140A749661222C1AD0F</vt:lpwstr>
  </property>
  <property fmtid="{D5CDD505-2E9C-101B-9397-08002B2CF9AE}" pid="3" name="Order">
    <vt:r8>364400</vt:r8>
  </property>
</Properties>
</file>